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507" w:rsidRDefault="00D3350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058A" w:rsidRDefault="00F8058A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C13ECD" w:rsidRDefault="00FF55F8" w:rsidP="00C1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1A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3ECD">
        <w:rPr>
          <w:rFonts w:ascii="Times New Roman" w:hAnsi="Times New Roman" w:cs="Times New Roman"/>
          <w:sz w:val="28"/>
          <w:szCs w:val="28"/>
        </w:rPr>
        <w:t xml:space="preserve"> Первенства Южного Федеральн</w:t>
      </w:r>
      <w:r w:rsidR="001A6D70">
        <w:rPr>
          <w:rFonts w:ascii="Times New Roman" w:hAnsi="Times New Roman" w:cs="Times New Roman"/>
          <w:sz w:val="28"/>
          <w:szCs w:val="28"/>
        </w:rPr>
        <w:t>ого</w:t>
      </w:r>
      <w:r w:rsidR="00C13EC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A6D70">
        <w:rPr>
          <w:rFonts w:ascii="Times New Roman" w:hAnsi="Times New Roman" w:cs="Times New Roman"/>
          <w:sz w:val="28"/>
          <w:szCs w:val="28"/>
        </w:rPr>
        <w:t>а</w:t>
      </w:r>
      <w:r w:rsidR="00C13ECD">
        <w:rPr>
          <w:rFonts w:ascii="Times New Roman" w:hAnsi="Times New Roman" w:cs="Times New Roman"/>
          <w:sz w:val="28"/>
          <w:szCs w:val="28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категории. 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A6D70" w:rsidRDefault="001A6D70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1C1A66" w:rsidP="00AF58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B14CD9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AF58BB" w:rsidRDefault="00AF58BB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Декабристов,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78 "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Краснодарской региональной общественной организацией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иокусинкай Кубани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Краснодарской региональной организаци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развития и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Кубанского спорта.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Александр Геннадьевич 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(СВК)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</w:p>
    <w:p w:rsidR="001C1A66" w:rsidRDefault="00EF09DE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– </w:t>
      </w:r>
      <w:r w:rsidR="00B14C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Ярославцев Андрей Геннадьевич</w:t>
      </w:r>
      <w:r w:rsidR="001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(СВК)</w:t>
      </w:r>
    </w:p>
    <w:p w:rsidR="001A6D70" w:rsidRPr="001C1A66" w:rsidRDefault="001A6D7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секретаря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 (СПК)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6C9" w:rsidRDefault="001C1A66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FA56C9" w:rsidRDefault="00FA56C9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9" w:rsidRPr="001C1A66" w:rsidRDefault="00363D64" w:rsidP="00FA56C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193675</wp:posOffset>
                </wp:positionV>
                <wp:extent cx="354330" cy="247015"/>
                <wp:effectExtent l="0" t="0" r="26670" b="196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1" w:rsidRDefault="00C53EA1" w:rsidP="002E7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5.3pt;margin-top:15.25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" strokecolor="white">
                <v:textbox>
                  <w:txbxContent>
                    <w:p w:rsidR="00C53EA1" w:rsidRDefault="00C53EA1" w:rsidP="002E7E81"/>
                  </w:txbxContent>
                </v:textbox>
              </v:shape>
            </w:pict>
          </mc:Fallback>
        </mc:AlternateContent>
      </w:r>
      <w:hyperlink r:id="rId9" w:history="1"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FA56C9"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A56C9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="00FA56C9" w:rsidRPr="002E7E81">
        <w:rPr>
          <w:rFonts w:ascii="Times New Roman" w:eastAsia="Times New Roman" w:hAnsi="Times New Roman"/>
          <w:sz w:val="28"/>
          <w:szCs w:val="28"/>
          <w:lang w:eastAsia="ru-RU"/>
        </w:rPr>
        <w:t>т: 8-961-50-92-053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>заяв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14CD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и </w:t>
      </w:r>
      <w:r w:rsidR="001A6D70">
        <w:rPr>
          <w:rFonts w:ascii="Times New Roman" w:eastAsia="Times New Roman" w:hAnsi="Times New Roman"/>
          <w:sz w:val="28"/>
          <w:szCs w:val="28"/>
          <w:lang w:eastAsia="ru-RU"/>
        </w:rPr>
        <w:t>размещение</w:t>
      </w:r>
      <w:r w:rsidR="00FA56C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 w:rsidR="00CB0A37">
        <w:rPr>
          <w:rFonts w:ascii="Times New Roman" w:eastAsia="MS Mincho" w:hAnsi="Times New Roman" w:cs="Times New Roman"/>
          <w:sz w:val="28"/>
          <w:szCs w:val="28"/>
          <w:lang w:eastAsia="ru-RU"/>
        </w:rPr>
        <w:t>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От одного субъекта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8058A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CB0A37" w:rsidP="00F805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РФ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не ограничено.</w:t>
      </w:r>
    </w:p>
    <w:p w:rsidR="00F8058A" w:rsidRDefault="00F8058A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CB0A37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5286C" w:rsidRPr="002E7E81" w:rsidRDefault="002E7E81" w:rsidP="00EF09D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F8058A" w:rsidRDefault="00F8058A" w:rsidP="0085286C">
      <w:pPr>
        <w:spacing w:after="0" w:line="240" w:lineRule="auto"/>
        <w:ind w:right="283" w:firstLine="567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5286C" w:rsidRPr="001C1A66" w:rsidRDefault="00CB0A37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квалификации </w:t>
      </w:r>
      <w:r w:rsidR="00CB0A37" w:rsidRP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892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r w:rsid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спортсмена-участника, при этом разрешаются нашивки и эмблемы в соответствии с правилами кёкусинкан;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киокусинкай 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12-13 лет 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EF09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юношеского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14-17 лет </w:t>
      </w:r>
      <w:r w:rsidR="00CB0A37" w:rsidRPr="00CB0A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3 спортивного </w:t>
      </w:r>
      <w:r w:rsidR="00CB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2E7E81" w:rsidRDefault="00F92281" w:rsidP="00FF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10" w:history="1"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-93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04BF9" w:rsidRPr="00FB782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281792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Срок подачи заявок 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на участие </w:t>
      </w: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до </w:t>
      </w:r>
      <w:r w:rsidR="00160B9D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28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60B9D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апреля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201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7</w:t>
      </w:r>
      <w:r w:rsidR="00CB0A37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г</w:t>
      </w:r>
      <w:r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  <w:r w:rsidR="00404BF9" w:rsidRPr="00404BF9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>Срок подачи заявок на размещение до 25 апреля 2017г.</w:t>
      </w:r>
      <w:r w:rsidR="00404BF9" w:rsidRPr="00404BF9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6F7C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 w:rsidR="000A0ADA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7B6F7C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FF55F8" w:rsidRPr="002817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FF55F8" w:rsidRPr="00281792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404BF9">
        <w:rPr>
          <w:rFonts w:ascii="Times New Roman" w:eastAsia="Times New Roman" w:hAnsi="Times New Roman" w:cs="Times New Roman"/>
          <w:sz w:val="28"/>
          <w:szCs w:val="28"/>
          <w:lang w:eastAsia="ru-RU"/>
        </w:rPr>
        <w:t>961-509-20-53</w:t>
      </w:r>
      <w:r w:rsidR="007B6F7C" w:rsidRPr="00281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0A0ADA">
        <w:rPr>
          <w:rFonts w:ascii="Times New Roman" w:eastAsia="MS Mincho" w:hAnsi="Times New Roman" w:cs="Times New Roman"/>
          <w:sz w:val="28"/>
          <w:szCs w:val="20"/>
          <w:lang w:eastAsia="ru-RU"/>
        </w:rPr>
        <w:t>. Д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1668"/>
        <w:gridCol w:w="2160"/>
        <w:gridCol w:w="6804"/>
      </w:tblGrid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Юноши</w:t>
            </w:r>
          </w:p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-30кг; - 35кг; -40кг; - 45кг; -50кг; -55кг; 55+кг.</w:t>
            </w:r>
          </w:p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-30кг; - 35кг; -40кг; - 45кг; -50кг; -55кг; 55+кг.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Юноши  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56026A" w:rsidP="00CB0A3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-40кг; -45кг; -50кг; -55кг; -60кг; -65кг; 65+кг.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Юниоры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56026A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-50кг; -55кг; -60кг; -65кг; -70кг; -75кг; 75+кг.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Юниорки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56026A" w:rsidP="0056026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-50кг; -55кг; -60кг; -65кг; 65+кг.</w:t>
            </w:r>
          </w:p>
        </w:tc>
      </w:tr>
    </w:tbl>
    <w:p w:rsidR="001C1A66" w:rsidRPr="001C1A66" w:rsidRDefault="001C1A66" w:rsidP="00FF55F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56026A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56026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0A0ADA" w:rsidRDefault="0072386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56026A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FC5CD7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26A" w:rsidRDefault="0056026A" w:rsidP="005602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6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</w:p>
    <w:p w:rsidR="0056026A" w:rsidRPr="0056026A" w:rsidRDefault="0056026A" w:rsidP="005602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команд.</w:t>
      </w:r>
    </w:p>
    <w:p w:rsidR="005F3892" w:rsidRPr="000A0ADA" w:rsidRDefault="005F3892" w:rsidP="000A0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6026A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12-13 и 14-15 лет - о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минуты с  обязательным решением судей.</w:t>
      </w:r>
    </w:p>
    <w:p w:rsidR="005F3892" w:rsidRDefault="00996767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Полуфинальные и финальные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взвешивание (учитывается разница в весе 2,5 и более килограмм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ограниченных весовых категорий, 3 кг для абсолютных весовых категорий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если вес бойцов равный + 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обязательным решением судей.</w:t>
      </w:r>
    </w:p>
    <w:p w:rsidR="0056026A" w:rsidRDefault="0056026A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16-17 лет - отборочные поединки – 2 минуты с  обязательным решением судей.</w:t>
      </w:r>
    </w:p>
    <w:p w:rsidR="0056026A" w:rsidRDefault="0056026A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Полуфинальные и финальные поединки – 2 минуты + 2 минуты + взвешивание (учитывается разница в весе 2,5 и более килограмм</w:t>
      </w:r>
      <w:r w:rsidR="00D220B0" w:rsidRP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ограниченных весовых категорий, 3 кг для абсолютных весовых категорий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если вес бойцов равный + 2 минуты с  обязательным решением судей.</w:t>
      </w:r>
    </w:p>
    <w:p w:rsidR="00D220B0" w:rsidRDefault="00D220B0" w:rsidP="0056026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6A" w:rsidRDefault="0056026A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</w:t>
      </w:r>
      <w:r w:rsidR="0056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FA56C9" w:rsidRDefault="005F3892" w:rsidP="0056026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медалями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степеней.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устанавливаться дополнительные призы.</w:t>
      </w:r>
    </w:p>
    <w:p w:rsidR="0056026A" w:rsidRDefault="0056026A" w:rsidP="0056026A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AF58BB">
      <w:pPr>
        <w:spacing w:after="120" w:line="48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</w:t>
      </w:r>
      <w:r w:rsidR="00D2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командирующих организаций.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9D" w:rsidRPr="00160B9D" w:rsidRDefault="00160B9D" w:rsidP="0016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Участники и члены команд размещаются на территории комплекса «</w:t>
      </w:r>
      <w:proofErr w:type="spellStart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60B9D" w:rsidRPr="00160B9D" w:rsidRDefault="00160B9D" w:rsidP="00160B9D">
      <w:pPr>
        <w:numPr>
          <w:ilvl w:val="0"/>
          <w:numId w:val="1"/>
        </w:numPr>
        <w:spacing w:after="0" w:line="240" w:lineRule="auto"/>
        <w:ind w:left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3-х, 4-х местное размещение + питание (шведский стол) – </w:t>
      </w:r>
      <w:r w:rsidR="00B808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00р. с одного человека в сутки. </w:t>
      </w: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питание, посещение аквапарка, пользование пляжем  и спортивными сооружениями.</w:t>
      </w: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услуги комплекс «</w:t>
      </w:r>
      <w:proofErr w:type="spellStart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160B9D" w:rsidRPr="00160B9D" w:rsidRDefault="00160B9D" w:rsidP="00160B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«Открытом татами» допускаются только спортсмены, размещённые на территории «</w:t>
      </w:r>
      <w:proofErr w:type="spellStart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оргкомитет.  Иные лица будут проживать на территории комплекса в качестве отдыхающих, и к участию в мероприятии допущены не будут. </w:t>
      </w:r>
    </w:p>
    <w:p w:rsidR="00160B9D" w:rsidRPr="00160B9D" w:rsidRDefault="00160B9D" w:rsidP="00160B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несут материальную ответственность в случае порчи их подопечными имущества комплекса.</w:t>
      </w:r>
    </w:p>
    <w:p w:rsidR="00160B9D" w:rsidRPr="00160B9D" w:rsidRDefault="00160B9D" w:rsidP="00160B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» 10:00.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160B9D" w:rsidRPr="00160B9D" w:rsidRDefault="00160B9D" w:rsidP="00160B9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по вопросам размещения рассматриваются и удовлетворяются только при наличии таковых возможностей.</w:t>
      </w: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9D" w:rsidRPr="00160B9D" w:rsidRDefault="00160B9D" w:rsidP="00160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9D" w:rsidRPr="00160B9D" w:rsidRDefault="00160B9D" w:rsidP="00160B9D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Заявки на размещение принимаются в электронном виде до </w:t>
      </w:r>
      <w:r w:rsidRPr="00160B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28 апреля 2017г</w:t>
      </w: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 </w:t>
      </w:r>
      <w:hyperlink r:id="rId11" w:history="1"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krok</w:t>
        </w:r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93</w:t>
        </w:r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karate</w:t>
        </w:r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160B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160B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160B9D" w:rsidRPr="00160B9D" w:rsidRDefault="00160B9D" w:rsidP="00160B9D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60B9D" w:rsidRPr="00160B9D" w:rsidRDefault="00160B9D" w:rsidP="00160B9D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9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</w:t>
      </w:r>
      <w:r w:rsidRPr="00160B9D">
        <w:rPr>
          <w:rFonts w:ascii="Times New Roman" w:eastAsia="Times New Roman" w:hAnsi="Times New Roman" w:cs="Times New Roman"/>
          <w:sz w:val="28"/>
          <w:szCs w:val="28"/>
          <w:lang w:eastAsia="ru-RU"/>
        </w:rPr>
        <w:t>8(961)-50-920-53.</w:t>
      </w:r>
    </w:p>
    <w:p w:rsidR="00281792" w:rsidRPr="00281792" w:rsidRDefault="00281792" w:rsidP="00F8058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F8058A" w:rsidRDefault="00493E25" w:rsidP="00F8058A">
      <w:pPr>
        <w:spacing w:after="0" w:line="240" w:lineRule="auto"/>
        <w:ind w:left="708" w:right="283" w:firstLine="3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 w:rsidR="007B430F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!!!</w:t>
      </w:r>
    </w:p>
    <w:p w:rsidR="001C1A66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 сайте Министерства спорта Российской Федерации </w:t>
      </w:r>
      <w:r w:rsidR="00D220B0">
        <w:rPr>
          <w:rFonts w:ascii="Times New Roman" w:hAnsi="Times New Roman" w:cs="Times New Roman"/>
          <w:b/>
          <w:color w:val="C00000"/>
          <w:sz w:val="28"/>
          <w:szCs w:val="28"/>
        </w:rPr>
        <w:t>находится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утверждённый данным министерством календарный план официальных всероссийских мероприятий на 201</w:t>
      </w:r>
      <w:r w:rsidR="00D220B0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по виду спорта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Киокусинкай</w:t>
      </w:r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>.Там</w:t>
      </w:r>
      <w:proofErr w:type="spellEnd"/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 можете найти </w:t>
      </w:r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>официальное положение по данному турниру.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Только на основании ЭТОГО </w:t>
      </w:r>
      <w:r w:rsidR="00AF58BB">
        <w:rPr>
          <w:rFonts w:ascii="Times New Roman" w:hAnsi="Times New Roman" w:cs="Times New Roman"/>
          <w:b/>
          <w:color w:val="C00000"/>
          <w:sz w:val="28"/>
          <w:szCs w:val="28"/>
        </w:rPr>
        <w:t>положения</w:t>
      </w:r>
      <w:r w:rsidR="002817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F58BB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ам могут предоставить командировочные документы</w:t>
      </w:r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D220B0">
      <w:pPr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D220B0">
      <w:pPr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D220B0">
      <w:pPr>
        <w:ind w:right="560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F58BB" w:rsidRDefault="00D93F63" w:rsidP="00AF5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AF58BB">
        <w:rPr>
          <w:rFonts w:ascii="Times New Roman" w:hAnsi="Times New Roman" w:cs="Times New Roman"/>
          <w:sz w:val="28"/>
          <w:szCs w:val="28"/>
        </w:rPr>
        <w:t>Первенстве Южного Федеральн</w:t>
      </w:r>
      <w:r w:rsidR="00281792">
        <w:rPr>
          <w:rFonts w:ascii="Times New Roman" w:hAnsi="Times New Roman" w:cs="Times New Roman"/>
          <w:sz w:val="28"/>
          <w:szCs w:val="28"/>
        </w:rPr>
        <w:t>ого округа</w:t>
      </w:r>
      <w:r w:rsidR="00AF58BB">
        <w:rPr>
          <w:rFonts w:ascii="Times New Roman" w:hAnsi="Times New Roman" w:cs="Times New Roman"/>
          <w:sz w:val="28"/>
          <w:szCs w:val="28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категории. 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г. Сочи </w:t>
      </w:r>
      <w:r w:rsidR="00281792">
        <w:rPr>
          <w:rFonts w:ascii="Times New Roman" w:hAnsi="Times New Roman" w:cs="Times New Roman"/>
          <w:sz w:val="28"/>
          <w:szCs w:val="28"/>
        </w:rPr>
        <w:t>1</w:t>
      </w:r>
      <w:r w:rsidR="00D220B0">
        <w:rPr>
          <w:rFonts w:ascii="Times New Roman" w:hAnsi="Times New Roman" w:cs="Times New Roman"/>
          <w:sz w:val="28"/>
          <w:szCs w:val="28"/>
        </w:rPr>
        <w:t>2</w:t>
      </w:r>
      <w:r w:rsidR="00281792">
        <w:rPr>
          <w:rFonts w:ascii="Times New Roman" w:hAnsi="Times New Roman" w:cs="Times New Roman"/>
          <w:sz w:val="28"/>
          <w:szCs w:val="28"/>
        </w:rPr>
        <w:t>-1</w:t>
      </w:r>
      <w:r w:rsidR="00D220B0">
        <w:rPr>
          <w:rFonts w:ascii="Times New Roman" w:hAnsi="Times New Roman" w:cs="Times New Roman"/>
          <w:sz w:val="28"/>
          <w:szCs w:val="28"/>
        </w:rPr>
        <w:t>5</w:t>
      </w:r>
      <w:r w:rsidR="0028179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220B0">
        <w:rPr>
          <w:rFonts w:ascii="Times New Roman" w:hAnsi="Times New Roman" w:cs="Times New Roman"/>
          <w:sz w:val="28"/>
          <w:szCs w:val="28"/>
        </w:rPr>
        <w:t>7</w:t>
      </w:r>
      <w:r w:rsidR="00281792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93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3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AF58BB" w:rsidRDefault="00AF58BB" w:rsidP="00D93F63">
      <w:pPr>
        <w:rPr>
          <w:rFonts w:ascii="Times New Roman" w:hAnsi="Times New Roman" w:cs="Times New Roman"/>
          <w:sz w:val="16"/>
          <w:szCs w:val="16"/>
        </w:rPr>
      </w:pPr>
    </w:p>
    <w:p w:rsidR="00D220B0" w:rsidRDefault="00D220B0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Мать: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281792">
        <w:rPr>
          <w:rFonts w:ascii="Times New Roman" w:hAnsi="Times New Roman" w:cs="Times New Roman"/>
          <w:sz w:val="24"/>
          <w:szCs w:val="24"/>
        </w:rPr>
        <w:t>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______________,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Паспорт серия ______, номер ________, </w:t>
      </w:r>
      <w:r w:rsidR="00281792">
        <w:rPr>
          <w:rFonts w:ascii="Times New Roman" w:hAnsi="Times New Roman" w:cs="Times New Roman"/>
          <w:sz w:val="24"/>
          <w:szCs w:val="24"/>
        </w:rPr>
        <w:t>код подразделения __________</w:t>
      </w:r>
      <w:r w:rsidRPr="00AF58B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281792">
        <w:rPr>
          <w:rFonts w:ascii="Times New Roman" w:hAnsi="Times New Roman" w:cs="Times New Roman"/>
          <w:sz w:val="24"/>
          <w:szCs w:val="24"/>
        </w:rPr>
        <w:t>_________г.</w:t>
      </w:r>
    </w:p>
    <w:p w:rsidR="00D50451" w:rsidRPr="00281792" w:rsidRDefault="00D50451" w:rsidP="00281792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24"/>
          <w:szCs w:val="24"/>
        </w:rPr>
        <w:t>___</w:t>
      </w:r>
      <w:r w:rsidR="00281792"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 w:rsidR="00281792">
        <w:rPr>
          <w:rFonts w:ascii="Times New Roman" w:hAnsi="Times New Roman" w:cs="Times New Roman"/>
          <w:sz w:val="24"/>
          <w:szCs w:val="24"/>
        </w:rPr>
        <w:br/>
      </w:r>
      <w:r w:rsidRPr="00281792">
        <w:rPr>
          <w:rFonts w:ascii="Times New Roman" w:hAnsi="Times New Roman" w:cs="Times New Roman"/>
          <w:sz w:val="16"/>
          <w:szCs w:val="16"/>
        </w:rPr>
        <w:t>Наименование учреждения, выдавшего документ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</w:t>
      </w:r>
      <w:r w:rsidR="00281792"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________,</w:t>
      </w:r>
    </w:p>
    <w:p w:rsidR="00D50451" w:rsidRPr="00AF58BB" w:rsidRDefault="00D5045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участвовать в 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D220B0">
        <w:rPr>
          <w:rFonts w:ascii="Times New Roman" w:hAnsi="Times New Roman" w:cs="Times New Roman"/>
          <w:sz w:val="24"/>
          <w:szCs w:val="24"/>
        </w:rPr>
        <w:t xml:space="preserve">Южного </w:t>
      </w:r>
      <w:r w:rsidR="00AF58BB" w:rsidRPr="00AF58BB">
        <w:rPr>
          <w:rFonts w:ascii="Times New Roman" w:hAnsi="Times New Roman" w:cs="Times New Roman"/>
          <w:sz w:val="24"/>
          <w:szCs w:val="24"/>
        </w:rPr>
        <w:t>Федеральн</w:t>
      </w:r>
      <w:r w:rsidR="003B59AA">
        <w:rPr>
          <w:rFonts w:ascii="Times New Roman" w:hAnsi="Times New Roman" w:cs="Times New Roman"/>
          <w:sz w:val="24"/>
          <w:szCs w:val="24"/>
        </w:rPr>
        <w:t>ого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B59AA">
        <w:rPr>
          <w:rFonts w:ascii="Times New Roman" w:hAnsi="Times New Roman" w:cs="Times New Roman"/>
          <w:sz w:val="24"/>
          <w:szCs w:val="24"/>
        </w:rPr>
        <w:t>а</w:t>
      </w:r>
      <w:r w:rsidR="00AF58BB" w:rsidRPr="00AF58BB">
        <w:rPr>
          <w:rFonts w:ascii="Times New Roman" w:hAnsi="Times New Roman" w:cs="Times New Roman"/>
          <w:sz w:val="24"/>
          <w:szCs w:val="24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</w:t>
      </w:r>
      <w:r w:rsidR="00C53EA1" w:rsidRPr="00AF58BB">
        <w:rPr>
          <w:rFonts w:ascii="Times New Roman" w:hAnsi="Times New Roman" w:cs="Times New Roman"/>
          <w:sz w:val="24"/>
          <w:szCs w:val="24"/>
        </w:rPr>
        <w:t xml:space="preserve">, которое состоится </w:t>
      </w:r>
      <w:r w:rsidR="003B59AA">
        <w:rPr>
          <w:rFonts w:ascii="Times New Roman" w:hAnsi="Times New Roman" w:cs="Times New Roman"/>
          <w:sz w:val="24"/>
          <w:szCs w:val="24"/>
        </w:rPr>
        <w:t>1</w:t>
      </w:r>
      <w:r w:rsidR="00D220B0">
        <w:rPr>
          <w:rFonts w:ascii="Times New Roman" w:hAnsi="Times New Roman" w:cs="Times New Roman"/>
          <w:sz w:val="24"/>
          <w:szCs w:val="24"/>
        </w:rPr>
        <w:t>2</w:t>
      </w:r>
      <w:r w:rsidR="003B59AA">
        <w:rPr>
          <w:rFonts w:ascii="Times New Roman" w:hAnsi="Times New Roman" w:cs="Times New Roman"/>
          <w:sz w:val="24"/>
          <w:szCs w:val="24"/>
        </w:rPr>
        <w:t>-1</w:t>
      </w:r>
      <w:r w:rsidR="00D220B0">
        <w:rPr>
          <w:rFonts w:ascii="Times New Roman" w:hAnsi="Times New Roman" w:cs="Times New Roman"/>
          <w:sz w:val="24"/>
          <w:szCs w:val="24"/>
        </w:rPr>
        <w:t>5</w:t>
      </w:r>
      <w:r w:rsidR="003B59AA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D220B0">
        <w:rPr>
          <w:rFonts w:ascii="Times New Roman" w:hAnsi="Times New Roman" w:cs="Times New Roman"/>
          <w:sz w:val="24"/>
          <w:szCs w:val="24"/>
        </w:rPr>
        <w:t>7</w:t>
      </w:r>
      <w:r w:rsidR="003B59AA">
        <w:rPr>
          <w:rFonts w:ascii="Times New Roman" w:hAnsi="Times New Roman" w:cs="Times New Roman"/>
          <w:sz w:val="24"/>
          <w:szCs w:val="24"/>
        </w:rPr>
        <w:t>г</w:t>
      </w:r>
      <w:r w:rsidR="00C53EA1" w:rsidRPr="00AF58BB">
        <w:rPr>
          <w:rFonts w:ascii="Times New Roman" w:hAnsi="Times New Roman" w:cs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Pr="003B59AA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  <w:r w:rsidR="003B59AA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Дата                                                  </w:t>
      </w:r>
      <w:r w:rsidR="003B59A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расшифровка подписи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Отец: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______________,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Паспорт серия ______, номер ________, </w:t>
      </w:r>
      <w:r>
        <w:rPr>
          <w:rFonts w:ascii="Times New Roman" w:hAnsi="Times New Roman" w:cs="Times New Roman"/>
          <w:sz w:val="24"/>
          <w:szCs w:val="24"/>
        </w:rPr>
        <w:t>код подразделения __________</w:t>
      </w:r>
      <w:r w:rsidRPr="00AF58BB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_________г.</w:t>
      </w:r>
    </w:p>
    <w:p w:rsidR="003B59AA" w:rsidRPr="00281792" w:rsidRDefault="003B59AA" w:rsidP="003B59AA">
      <w:pPr>
        <w:jc w:val="center"/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281792">
        <w:rPr>
          <w:rFonts w:ascii="Times New Roman" w:hAnsi="Times New Roman" w:cs="Times New Roman"/>
          <w:sz w:val="16"/>
          <w:szCs w:val="16"/>
        </w:rPr>
        <w:t>Наименование учреждения, выдавшего документ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F58BB">
        <w:rPr>
          <w:rFonts w:ascii="Times New Roman" w:hAnsi="Times New Roman" w:cs="Times New Roman"/>
          <w:sz w:val="24"/>
          <w:szCs w:val="24"/>
        </w:rPr>
        <w:t>________,</w:t>
      </w:r>
    </w:p>
    <w:p w:rsidR="003B59AA" w:rsidRPr="00AF58BB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участвовать в Первенстве </w:t>
      </w:r>
      <w:r w:rsidR="00D220B0">
        <w:rPr>
          <w:rFonts w:ascii="Times New Roman" w:hAnsi="Times New Roman" w:cs="Times New Roman"/>
          <w:sz w:val="24"/>
          <w:szCs w:val="24"/>
        </w:rPr>
        <w:t xml:space="preserve">Южного </w:t>
      </w:r>
      <w:r w:rsidRPr="00AF58B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58B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58BB">
        <w:rPr>
          <w:rFonts w:ascii="Times New Roman" w:hAnsi="Times New Roman" w:cs="Times New Roman"/>
          <w:sz w:val="24"/>
          <w:szCs w:val="24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категории, которое состоится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20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220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мая 201</w:t>
      </w:r>
      <w:r w:rsidR="00D220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F58BB">
        <w:rPr>
          <w:rFonts w:ascii="Times New Roman" w:hAnsi="Times New Roman" w:cs="Times New Roman"/>
          <w:sz w:val="24"/>
          <w:szCs w:val="24"/>
        </w:rPr>
        <w:t>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3B59AA" w:rsidRPr="003B59AA" w:rsidRDefault="003B59AA" w:rsidP="003B59AA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Дата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    подпись                                   расшифровка подписи</w:t>
      </w:r>
    </w:p>
    <w:p w:rsidR="00AF58BB" w:rsidRDefault="00AF58BB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20B0" w:rsidRDefault="00D220B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440" w:rsidRDefault="002E144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заявки на </w:t>
      </w:r>
      <w:r w:rsidR="002E1440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EA1" w:rsidRDefault="00C53EA1" w:rsidP="002E1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 w:rsidR="003B59AA">
        <w:rPr>
          <w:rFonts w:ascii="Times New Roman" w:hAnsi="Times New Roman" w:cs="Times New Roman"/>
          <w:sz w:val="28"/>
          <w:szCs w:val="28"/>
        </w:rPr>
        <w:t xml:space="preserve">Первенстве Южного </w:t>
      </w:r>
      <w:r w:rsidR="002E1440" w:rsidRPr="002E1440">
        <w:rPr>
          <w:rFonts w:ascii="Times New Roman" w:hAnsi="Times New Roman" w:cs="Times New Roman"/>
          <w:sz w:val="28"/>
          <w:szCs w:val="28"/>
        </w:rPr>
        <w:t>Федеральн</w:t>
      </w:r>
      <w:r w:rsidR="003B59AA">
        <w:rPr>
          <w:rFonts w:ascii="Times New Roman" w:hAnsi="Times New Roman" w:cs="Times New Roman"/>
          <w:sz w:val="28"/>
          <w:szCs w:val="28"/>
        </w:rPr>
        <w:t>ого</w:t>
      </w:r>
      <w:r w:rsidR="002E1440" w:rsidRPr="002E144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B59AA">
        <w:rPr>
          <w:rFonts w:ascii="Times New Roman" w:hAnsi="Times New Roman" w:cs="Times New Roman"/>
          <w:sz w:val="28"/>
          <w:szCs w:val="28"/>
        </w:rPr>
        <w:t>а</w:t>
      </w:r>
      <w:r w:rsidR="002E1440" w:rsidRPr="002E1440">
        <w:rPr>
          <w:rFonts w:ascii="Times New Roman" w:hAnsi="Times New Roman" w:cs="Times New Roman"/>
          <w:sz w:val="28"/>
          <w:szCs w:val="28"/>
        </w:rPr>
        <w:t xml:space="preserve"> по киокусинкай (код вида спорта 1730001411Я, дисциплина кёкусинкан), среди юношей, девушек, юниоров и юниорок, весовые категории</w:t>
      </w:r>
      <w:r w:rsidR="002E1440">
        <w:rPr>
          <w:rFonts w:ascii="Times New Roman" w:hAnsi="Times New Roman" w:cs="Times New Roman"/>
          <w:sz w:val="28"/>
          <w:szCs w:val="28"/>
        </w:rPr>
        <w:t>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99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0"/>
        <w:gridCol w:w="1294"/>
        <w:gridCol w:w="992"/>
        <w:gridCol w:w="1276"/>
        <w:gridCol w:w="850"/>
        <w:gridCol w:w="1275"/>
        <w:gridCol w:w="1276"/>
        <w:gridCol w:w="1134"/>
        <w:gridCol w:w="1276"/>
      </w:tblGrid>
      <w:tr w:rsidR="003B59AA" w:rsidRPr="003C6C46" w:rsidTr="003B59AA">
        <w:trPr>
          <w:trHeight w:val="6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2E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отъезда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3B59AA" w:rsidRPr="003C6C46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9AA" w:rsidRPr="003C6C46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9AA" w:rsidRPr="003C6C46" w:rsidTr="003B59AA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9AA" w:rsidRPr="003C6C46" w:rsidRDefault="003B59A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ж/д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p w:rsidR="003B59AA" w:rsidRPr="003B59AA" w:rsidRDefault="003B59AA" w:rsidP="003B59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9A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3B59AA" w:rsidRPr="003B59AA" w:rsidRDefault="003B59AA" w:rsidP="003B59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Санаторно-курортный комплекс «АКВАЛОО»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заезда_____________  Дата выезда______________  Комната №_______</w:t>
      </w:r>
    </w:p>
    <w:p w:rsidR="003B59AA" w:rsidRPr="003B59AA" w:rsidRDefault="003B59AA" w:rsidP="003B59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прибытия:________________________________________________________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_____________________________________________________________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Имя_____________________  Отчество____________________________________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(день, месяц, год)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AA" w:rsidRPr="003B59AA" w:rsidRDefault="003B59AA" w:rsidP="003B59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рождения 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(республика, край, область, район, город, селение)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3B59AA" w:rsidRPr="003B59AA" w:rsidRDefault="003B59AA" w:rsidP="003B59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 ___________________________ выдан _____________________________ 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(серия)    (номер)  (код подразделения)                              кем  (наименование ПВС), 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</w:t>
      </w: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когда (дата)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AA" w:rsidRPr="003B59AA" w:rsidRDefault="003B59AA" w:rsidP="003B59A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жительства___________________________________ 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6.            Место работы и должность______________________________________________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7.            Заполнено верно _________________      Дата 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(подпись)                                                         (день, месяц, год)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59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______________________________________________________________________________________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AA" w:rsidRPr="003B59AA" w:rsidRDefault="003B59AA" w:rsidP="003B59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8.             С правилами пожарной безопасности  и внутреннего распорядка ознакомлен.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С комплектацией номера согласен._______________________________________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(подпись гостя)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9             Прошу вселить  в выкупленный  мною номер с  _____________ по 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Гр.__________________________________________________________________</w:t>
      </w: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3B59AA" w:rsidRDefault="003B59AA" w:rsidP="003B59AA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9AA">
        <w:rPr>
          <w:rFonts w:ascii="Times New Roman" w:eastAsia="Times New Roman" w:hAnsi="Times New Roman" w:cs="Times New Roman"/>
          <w:sz w:val="20"/>
          <w:szCs w:val="20"/>
          <w:lang w:eastAsia="ru-RU"/>
        </w:rPr>
        <w:t>10           Подпись администратора _______________________________________________</w:t>
      </w:r>
    </w:p>
    <w:p w:rsidR="003B59AA" w:rsidRPr="003B59AA" w:rsidRDefault="003B59AA" w:rsidP="003B59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9AA" w:rsidRPr="00D50451" w:rsidRDefault="003B59AA" w:rsidP="00D93F63">
      <w:pPr>
        <w:rPr>
          <w:rFonts w:ascii="Times New Roman" w:hAnsi="Times New Roman" w:cs="Times New Roman"/>
          <w:sz w:val="28"/>
          <w:szCs w:val="28"/>
        </w:rPr>
      </w:pPr>
    </w:p>
    <w:sectPr w:rsidR="003B59AA" w:rsidRPr="00D50451" w:rsidSect="00AF58BB">
      <w:footerReference w:type="default" r:id="rId12"/>
      <w:pgSz w:w="11906" w:h="16838"/>
      <w:pgMar w:top="1134" w:right="850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5B" w:rsidRDefault="00E06D5B" w:rsidP="00AF58BB">
      <w:pPr>
        <w:spacing w:after="0" w:line="240" w:lineRule="auto"/>
      </w:pPr>
      <w:r>
        <w:separator/>
      </w:r>
    </w:p>
  </w:endnote>
  <w:endnote w:type="continuationSeparator" w:id="0">
    <w:p w:rsidR="00E06D5B" w:rsidRDefault="00E06D5B" w:rsidP="00A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45071"/>
      <w:docPartObj>
        <w:docPartGallery w:val="Page Numbers (Bottom of Page)"/>
        <w:docPartUnique/>
      </w:docPartObj>
    </w:sdtPr>
    <w:sdtEndPr/>
    <w:sdtContent>
      <w:p w:rsidR="00AF58BB" w:rsidRDefault="009E2C6A">
        <w:pPr>
          <w:pStyle w:val="a7"/>
          <w:jc w:val="center"/>
        </w:pPr>
        <w:r>
          <w:fldChar w:fldCharType="begin"/>
        </w:r>
        <w:r w:rsidR="00AF58BB">
          <w:instrText>PAGE   \* MERGEFORMAT</w:instrText>
        </w:r>
        <w:r>
          <w:fldChar w:fldCharType="separate"/>
        </w:r>
        <w:r w:rsidR="00B808A6">
          <w:rPr>
            <w:noProof/>
          </w:rPr>
          <w:t>6</w:t>
        </w:r>
        <w:r>
          <w:fldChar w:fldCharType="end"/>
        </w:r>
      </w:p>
    </w:sdtContent>
  </w:sdt>
  <w:p w:rsidR="00AF58BB" w:rsidRDefault="00AF5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5B" w:rsidRDefault="00E06D5B" w:rsidP="00AF58BB">
      <w:pPr>
        <w:spacing w:after="0" w:line="240" w:lineRule="auto"/>
      </w:pPr>
      <w:r>
        <w:separator/>
      </w:r>
    </w:p>
  </w:footnote>
  <w:footnote w:type="continuationSeparator" w:id="0">
    <w:p w:rsidR="00E06D5B" w:rsidRDefault="00E06D5B" w:rsidP="00A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031A48"/>
    <w:rsid w:val="000A0ADA"/>
    <w:rsid w:val="000A592F"/>
    <w:rsid w:val="00160B9D"/>
    <w:rsid w:val="001A6D70"/>
    <w:rsid w:val="001C1A66"/>
    <w:rsid w:val="001E1C1E"/>
    <w:rsid w:val="00262A83"/>
    <w:rsid w:val="00264E43"/>
    <w:rsid w:val="00267DCD"/>
    <w:rsid w:val="00281792"/>
    <w:rsid w:val="002C496B"/>
    <w:rsid w:val="002E1440"/>
    <w:rsid w:val="002E6610"/>
    <w:rsid w:val="002E7E81"/>
    <w:rsid w:val="0030174B"/>
    <w:rsid w:val="00320A20"/>
    <w:rsid w:val="00350249"/>
    <w:rsid w:val="00363D64"/>
    <w:rsid w:val="003660A9"/>
    <w:rsid w:val="003940EE"/>
    <w:rsid w:val="00395434"/>
    <w:rsid w:val="003A7A40"/>
    <w:rsid w:val="003B59AA"/>
    <w:rsid w:val="003C6C46"/>
    <w:rsid w:val="00404BF9"/>
    <w:rsid w:val="00493E25"/>
    <w:rsid w:val="004B0FDF"/>
    <w:rsid w:val="004B47A4"/>
    <w:rsid w:val="004D3EDE"/>
    <w:rsid w:val="0056026A"/>
    <w:rsid w:val="005D25FD"/>
    <w:rsid w:val="005F3892"/>
    <w:rsid w:val="0061287E"/>
    <w:rsid w:val="006142A9"/>
    <w:rsid w:val="0072386E"/>
    <w:rsid w:val="007748BA"/>
    <w:rsid w:val="00776498"/>
    <w:rsid w:val="007B430F"/>
    <w:rsid w:val="007B6F7C"/>
    <w:rsid w:val="007C0475"/>
    <w:rsid w:val="00836FA6"/>
    <w:rsid w:val="0085286C"/>
    <w:rsid w:val="0089210D"/>
    <w:rsid w:val="008D6BDC"/>
    <w:rsid w:val="00996767"/>
    <w:rsid w:val="009976BB"/>
    <w:rsid w:val="009C5532"/>
    <w:rsid w:val="009E2C6A"/>
    <w:rsid w:val="00A27AC7"/>
    <w:rsid w:val="00AF58BB"/>
    <w:rsid w:val="00B05A81"/>
    <w:rsid w:val="00B113DE"/>
    <w:rsid w:val="00B14CD9"/>
    <w:rsid w:val="00B3088A"/>
    <w:rsid w:val="00B808A6"/>
    <w:rsid w:val="00C13ECD"/>
    <w:rsid w:val="00C2620D"/>
    <w:rsid w:val="00C53EA1"/>
    <w:rsid w:val="00C66860"/>
    <w:rsid w:val="00CB0A37"/>
    <w:rsid w:val="00CC14BF"/>
    <w:rsid w:val="00CD3947"/>
    <w:rsid w:val="00CE5565"/>
    <w:rsid w:val="00CF1CCF"/>
    <w:rsid w:val="00D220B0"/>
    <w:rsid w:val="00D33507"/>
    <w:rsid w:val="00D4474D"/>
    <w:rsid w:val="00D50451"/>
    <w:rsid w:val="00D93F63"/>
    <w:rsid w:val="00E06D5B"/>
    <w:rsid w:val="00E67DE1"/>
    <w:rsid w:val="00EA67E9"/>
    <w:rsid w:val="00EC2E75"/>
    <w:rsid w:val="00EF09DE"/>
    <w:rsid w:val="00F8058A"/>
    <w:rsid w:val="00F92281"/>
    <w:rsid w:val="00FA56C9"/>
    <w:rsid w:val="00FC5CD7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ok93karate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rok-93karat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ok93karat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B3D1-04CA-44C4-B520-595EA5A8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Оксана</cp:lastModifiedBy>
  <cp:revision>4</cp:revision>
  <cp:lastPrinted>2013-10-07T14:15:00Z</cp:lastPrinted>
  <dcterms:created xsi:type="dcterms:W3CDTF">2017-01-29T09:50:00Z</dcterms:created>
  <dcterms:modified xsi:type="dcterms:W3CDTF">2017-04-06T08:26:00Z</dcterms:modified>
</cp:coreProperties>
</file>